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7C2" w:rsidRPr="00DC477A" w:rsidRDefault="00E057C2" w:rsidP="00E057C2">
      <w:pPr>
        <w:jc w:val="center"/>
        <w:rPr>
          <w:rFonts w:ascii="Verdana" w:hAnsi="Verdana"/>
          <w:b/>
        </w:rPr>
      </w:pPr>
      <w:r w:rsidRPr="00DC477A">
        <w:rPr>
          <w:rFonts w:ascii="Verdana" w:hAnsi="Verdana"/>
          <w:b/>
        </w:rPr>
        <w:t>PORT ST MARY COMMISSIONERS</w:t>
      </w:r>
    </w:p>
    <w:p w:rsidR="00E057C2" w:rsidRPr="00DC477A" w:rsidRDefault="00E057C2" w:rsidP="00E057C2">
      <w:pPr>
        <w:jc w:val="center"/>
        <w:rPr>
          <w:rFonts w:ascii="Verdana" w:hAnsi="Verdana"/>
          <w:b/>
        </w:rPr>
      </w:pPr>
      <w:r w:rsidRPr="00DC477A">
        <w:rPr>
          <w:rFonts w:ascii="Verdana" w:hAnsi="Verdana"/>
          <w:b/>
        </w:rPr>
        <w:t>ORDINARY BOARD MEETING</w:t>
      </w:r>
    </w:p>
    <w:p w:rsidR="00E057C2" w:rsidRPr="00DC477A" w:rsidRDefault="00E057C2" w:rsidP="00E057C2">
      <w:pPr>
        <w:jc w:val="center"/>
        <w:rPr>
          <w:rFonts w:ascii="Verdana" w:hAnsi="Verdana"/>
          <w:b/>
        </w:rPr>
      </w:pPr>
      <w:r w:rsidRPr="00DC477A">
        <w:rPr>
          <w:rFonts w:ascii="Verdana" w:hAnsi="Verdana"/>
          <w:b/>
        </w:rPr>
        <w:t>2</w:t>
      </w:r>
      <w:r>
        <w:rPr>
          <w:rFonts w:ascii="Verdana" w:hAnsi="Verdana"/>
          <w:b/>
        </w:rPr>
        <w:t>3</w:t>
      </w:r>
      <w:r w:rsidRPr="00533367">
        <w:rPr>
          <w:rFonts w:ascii="Verdana" w:hAnsi="Verdana"/>
          <w:b/>
          <w:vertAlign w:val="superscript"/>
        </w:rPr>
        <w:t>rd</w:t>
      </w:r>
      <w:r>
        <w:rPr>
          <w:rFonts w:ascii="Verdana" w:hAnsi="Verdana"/>
          <w:b/>
        </w:rPr>
        <w:t xml:space="preserve"> November</w:t>
      </w:r>
      <w:r w:rsidRPr="00DC477A">
        <w:rPr>
          <w:rFonts w:ascii="Verdana" w:hAnsi="Verdana"/>
          <w:b/>
        </w:rPr>
        <w:t xml:space="preserve"> 2016</w:t>
      </w:r>
    </w:p>
    <w:p w:rsidR="00E057C2" w:rsidRPr="00DC477A" w:rsidRDefault="00E057C2" w:rsidP="00E057C2">
      <w:pPr>
        <w:jc w:val="center"/>
        <w:rPr>
          <w:rFonts w:ascii="Verdana" w:hAnsi="Verdana"/>
          <w:b/>
        </w:rPr>
      </w:pPr>
      <w:r w:rsidRPr="00DC477A">
        <w:rPr>
          <w:rFonts w:ascii="Verdana" w:hAnsi="Verdana"/>
          <w:b/>
        </w:rPr>
        <w:t>AGENDA – OPEN PUBLIC SESSION</w:t>
      </w:r>
    </w:p>
    <w:p w:rsidR="00E057C2" w:rsidRPr="00DC477A" w:rsidRDefault="00E057C2" w:rsidP="00E057C2">
      <w:pPr>
        <w:jc w:val="center"/>
        <w:rPr>
          <w:rFonts w:ascii="Verdana" w:hAnsi="Verdana"/>
          <w:b/>
        </w:rPr>
      </w:pPr>
    </w:p>
    <w:p w:rsidR="00E057C2" w:rsidRPr="00DC477A" w:rsidRDefault="00E057C2" w:rsidP="00E057C2">
      <w:pPr>
        <w:spacing w:line="360" w:lineRule="auto"/>
        <w:rPr>
          <w:rFonts w:ascii="Verdana" w:hAnsi="Verdana"/>
        </w:rPr>
      </w:pPr>
      <w:r w:rsidRPr="00DC477A">
        <w:rPr>
          <w:rFonts w:ascii="Verdana" w:hAnsi="Verdana"/>
        </w:rPr>
        <w:t>1.</w:t>
      </w:r>
      <w:r w:rsidRPr="00DC477A">
        <w:rPr>
          <w:rFonts w:ascii="Verdana" w:hAnsi="Verdana"/>
        </w:rPr>
        <w:tab/>
        <w:t>Welcome, Apologies and Declarations</w:t>
      </w:r>
    </w:p>
    <w:p w:rsidR="00E057C2" w:rsidRPr="00DC477A" w:rsidRDefault="00E057C2" w:rsidP="00E057C2">
      <w:pPr>
        <w:spacing w:line="360" w:lineRule="auto"/>
        <w:rPr>
          <w:rFonts w:ascii="Verdana" w:hAnsi="Verdana"/>
        </w:rPr>
      </w:pPr>
      <w:r w:rsidRPr="00DC477A">
        <w:rPr>
          <w:rFonts w:ascii="Verdana" w:hAnsi="Verdana"/>
        </w:rPr>
        <w:t xml:space="preserve">2. </w:t>
      </w:r>
      <w:r w:rsidRPr="00DC477A">
        <w:rPr>
          <w:rFonts w:ascii="Verdana" w:hAnsi="Verdana"/>
        </w:rPr>
        <w:tab/>
        <w:t xml:space="preserve">Minutes for Adoption: </w:t>
      </w:r>
    </w:p>
    <w:p w:rsidR="00E057C2" w:rsidRPr="00DC477A" w:rsidRDefault="00E057C2" w:rsidP="00E057C2">
      <w:pPr>
        <w:spacing w:line="360" w:lineRule="auto"/>
        <w:ind w:left="720"/>
        <w:rPr>
          <w:rFonts w:ascii="Verdana" w:hAnsi="Verdana"/>
        </w:rPr>
      </w:pPr>
      <w:r w:rsidRPr="00DC477A">
        <w:rPr>
          <w:rFonts w:ascii="Verdana" w:hAnsi="Verdana"/>
        </w:rPr>
        <w:t>2.1 Consideration of</w:t>
      </w:r>
      <w:r>
        <w:rPr>
          <w:rFonts w:ascii="Verdana" w:hAnsi="Verdana"/>
        </w:rPr>
        <w:t xml:space="preserve"> the Minute of the meeting of 9th November</w:t>
      </w:r>
      <w:r w:rsidRPr="00DC477A">
        <w:rPr>
          <w:rFonts w:ascii="Verdana" w:hAnsi="Verdana"/>
        </w:rPr>
        <w:t xml:space="preserve"> 2016</w:t>
      </w:r>
    </w:p>
    <w:p w:rsidR="00E057C2" w:rsidRPr="00DC477A" w:rsidRDefault="00E057C2" w:rsidP="00E057C2">
      <w:pPr>
        <w:spacing w:line="360" w:lineRule="auto"/>
        <w:rPr>
          <w:rFonts w:ascii="Verdana" w:hAnsi="Verdana"/>
        </w:rPr>
      </w:pPr>
      <w:r w:rsidRPr="00DC477A">
        <w:rPr>
          <w:rFonts w:ascii="Verdana" w:hAnsi="Verdana"/>
        </w:rPr>
        <w:t>3.</w:t>
      </w:r>
      <w:r w:rsidRPr="00DC477A">
        <w:rPr>
          <w:rFonts w:ascii="Verdana" w:hAnsi="Verdana"/>
        </w:rPr>
        <w:tab/>
        <w:t>Matte</w:t>
      </w:r>
      <w:r>
        <w:rPr>
          <w:rFonts w:ascii="Verdana" w:hAnsi="Verdana"/>
        </w:rPr>
        <w:t>rs Arising from the Minute of 9</w:t>
      </w:r>
      <w:r w:rsidRPr="00533367">
        <w:rPr>
          <w:rFonts w:ascii="Verdana" w:hAnsi="Verdana"/>
          <w:vertAlign w:val="superscript"/>
        </w:rPr>
        <w:t>th</w:t>
      </w:r>
      <w:r>
        <w:rPr>
          <w:rFonts w:ascii="Verdana" w:hAnsi="Verdana"/>
        </w:rPr>
        <w:t xml:space="preserve"> November </w:t>
      </w:r>
      <w:r w:rsidRPr="00DC477A">
        <w:rPr>
          <w:rFonts w:ascii="Verdana" w:hAnsi="Verdana"/>
        </w:rPr>
        <w:t>2016</w:t>
      </w:r>
    </w:p>
    <w:p w:rsidR="00E057C2" w:rsidRDefault="00E057C2" w:rsidP="00E057C2">
      <w:pPr>
        <w:spacing w:line="360" w:lineRule="auto"/>
        <w:rPr>
          <w:rFonts w:ascii="Verdana" w:hAnsi="Verdana"/>
        </w:rPr>
      </w:pPr>
      <w:r w:rsidRPr="00DC477A">
        <w:rPr>
          <w:rFonts w:ascii="Verdana" w:hAnsi="Verdana"/>
        </w:rPr>
        <w:tab/>
        <w:t xml:space="preserve">3.1 </w:t>
      </w:r>
    </w:p>
    <w:p w:rsidR="00E057C2" w:rsidRDefault="00E057C2" w:rsidP="00E057C2">
      <w:pPr>
        <w:spacing w:line="360" w:lineRule="auto"/>
        <w:rPr>
          <w:rFonts w:ascii="Verdana" w:hAnsi="Verdana"/>
        </w:rPr>
      </w:pPr>
      <w:r>
        <w:rPr>
          <w:rFonts w:ascii="Verdana" w:hAnsi="Verdana"/>
        </w:rPr>
        <w:t>4.</w:t>
      </w:r>
      <w:r>
        <w:rPr>
          <w:rFonts w:ascii="Verdana" w:hAnsi="Verdana"/>
        </w:rPr>
        <w:tab/>
        <w:t>Motion Received from Mr Andrew Phair that:</w:t>
      </w:r>
    </w:p>
    <w:p w:rsidR="00E057C2" w:rsidRPr="004B363F" w:rsidRDefault="00E057C2" w:rsidP="00E057C2">
      <w:pPr>
        <w:spacing w:line="360" w:lineRule="auto"/>
        <w:ind w:left="720"/>
        <w:rPr>
          <w:rFonts w:ascii="Verdana" w:hAnsi="Verdana"/>
          <w:i/>
        </w:rPr>
      </w:pPr>
      <w:proofErr w:type="gramStart"/>
      <w:r w:rsidRPr="004B363F">
        <w:rPr>
          <w:rFonts w:ascii="Verdana" w:hAnsi="Verdana"/>
          <w:i/>
        </w:rPr>
        <w:t>“ with</w:t>
      </w:r>
      <w:proofErr w:type="gramEnd"/>
      <w:r w:rsidRPr="004B363F">
        <w:rPr>
          <w:rFonts w:ascii="Verdana" w:hAnsi="Verdana"/>
          <w:i/>
        </w:rPr>
        <w:t xml:space="preserve"> immediate effect, all information contained in the public board pack provided to members should be made available on the commissioners website on the same day that it is made available to board members. This information to be suitably redacted where necessary to avoid issues of data protection or confidentiality.”</w:t>
      </w:r>
    </w:p>
    <w:p w:rsidR="00E057C2" w:rsidRPr="00DC477A" w:rsidRDefault="00E057C2" w:rsidP="00E057C2">
      <w:pPr>
        <w:spacing w:line="360" w:lineRule="auto"/>
        <w:rPr>
          <w:rFonts w:ascii="Verdana" w:hAnsi="Verdana"/>
        </w:rPr>
      </w:pPr>
      <w:r>
        <w:rPr>
          <w:rFonts w:ascii="Verdana" w:hAnsi="Verdana"/>
        </w:rPr>
        <w:t>5</w:t>
      </w:r>
      <w:r w:rsidRPr="00DC477A">
        <w:rPr>
          <w:rFonts w:ascii="Verdana" w:hAnsi="Verdana"/>
        </w:rPr>
        <w:t>.</w:t>
      </w:r>
      <w:r w:rsidRPr="00DC477A">
        <w:rPr>
          <w:rFonts w:ascii="Verdana" w:hAnsi="Verdana"/>
        </w:rPr>
        <w:tab/>
        <w:t>Finance</w:t>
      </w:r>
      <w:r>
        <w:rPr>
          <w:rFonts w:ascii="Verdana" w:hAnsi="Verdana"/>
        </w:rPr>
        <w:t>:</w:t>
      </w:r>
    </w:p>
    <w:p w:rsidR="00E057C2" w:rsidRDefault="00E057C2" w:rsidP="00E057C2">
      <w:pPr>
        <w:spacing w:line="360" w:lineRule="auto"/>
        <w:rPr>
          <w:rFonts w:ascii="Verdana" w:hAnsi="Verdana"/>
        </w:rPr>
      </w:pPr>
      <w:r w:rsidRPr="00DC477A">
        <w:rPr>
          <w:rFonts w:ascii="Verdana" w:hAnsi="Verdana"/>
        </w:rPr>
        <w:tab/>
      </w:r>
      <w:r>
        <w:rPr>
          <w:rFonts w:ascii="Verdana" w:hAnsi="Verdana"/>
        </w:rPr>
        <w:t>5</w:t>
      </w:r>
      <w:r w:rsidRPr="00DC477A">
        <w:rPr>
          <w:rFonts w:ascii="Verdana" w:hAnsi="Verdana"/>
        </w:rPr>
        <w:t>.1 List of Invoices for payment</w:t>
      </w:r>
      <w:r>
        <w:rPr>
          <w:rFonts w:ascii="Verdana" w:hAnsi="Verdana"/>
        </w:rPr>
        <w:t xml:space="preserve"> - enclosed</w:t>
      </w:r>
    </w:p>
    <w:p w:rsidR="00E057C2" w:rsidRDefault="00E057C2" w:rsidP="00E057C2">
      <w:pPr>
        <w:spacing w:line="360" w:lineRule="auto"/>
        <w:rPr>
          <w:rFonts w:ascii="Verdana" w:hAnsi="Verdana"/>
        </w:rPr>
      </w:pPr>
      <w:r>
        <w:rPr>
          <w:rFonts w:ascii="Verdana" w:hAnsi="Verdana"/>
        </w:rPr>
        <w:t>6</w:t>
      </w:r>
      <w:r w:rsidRPr="00DC477A">
        <w:rPr>
          <w:rFonts w:ascii="Verdana" w:hAnsi="Verdana"/>
        </w:rPr>
        <w:t>.</w:t>
      </w:r>
      <w:r w:rsidRPr="00DC477A">
        <w:rPr>
          <w:rFonts w:ascii="Verdana" w:hAnsi="Verdana"/>
        </w:rPr>
        <w:tab/>
        <w:t>Special Projects:</w:t>
      </w:r>
      <w:r>
        <w:rPr>
          <w:rFonts w:ascii="Verdana" w:hAnsi="Verdana"/>
        </w:rPr>
        <w:t xml:space="preserve"> </w:t>
      </w:r>
    </w:p>
    <w:p w:rsidR="00E057C2" w:rsidRDefault="00E057C2" w:rsidP="00E057C2">
      <w:pPr>
        <w:spacing w:line="360" w:lineRule="auto"/>
        <w:ind w:firstLine="720"/>
        <w:rPr>
          <w:rFonts w:ascii="Verdana" w:hAnsi="Verdana"/>
        </w:rPr>
      </w:pPr>
      <w:r>
        <w:rPr>
          <w:rFonts w:ascii="Verdana" w:hAnsi="Verdana"/>
        </w:rPr>
        <w:t>6.1 Key Performance Indicators- paper attached:</w:t>
      </w:r>
    </w:p>
    <w:p w:rsidR="00E057C2" w:rsidRDefault="00E057C2" w:rsidP="00E057C2">
      <w:pPr>
        <w:spacing w:line="360" w:lineRule="auto"/>
        <w:ind w:firstLine="720"/>
        <w:rPr>
          <w:rFonts w:ascii="Verdana" w:hAnsi="Verdana"/>
        </w:rPr>
      </w:pPr>
      <w:r>
        <w:rPr>
          <w:rFonts w:ascii="Verdana" w:hAnsi="Verdana"/>
        </w:rPr>
        <w:t>6.2 Manxonia House- email received from Mr A Phair:</w:t>
      </w:r>
    </w:p>
    <w:p w:rsidR="00E057C2" w:rsidRDefault="00E057C2" w:rsidP="00E057C2">
      <w:pPr>
        <w:spacing w:line="360" w:lineRule="auto"/>
        <w:rPr>
          <w:rFonts w:ascii="Verdana" w:hAnsi="Verdana"/>
        </w:rPr>
      </w:pPr>
      <w:r>
        <w:rPr>
          <w:rFonts w:ascii="Verdana" w:hAnsi="Verdana"/>
        </w:rPr>
        <w:t>7</w:t>
      </w:r>
      <w:r w:rsidRPr="00DC477A">
        <w:rPr>
          <w:rFonts w:ascii="Verdana" w:hAnsi="Verdana"/>
        </w:rPr>
        <w:t>.</w:t>
      </w:r>
      <w:r w:rsidRPr="00DC477A">
        <w:rPr>
          <w:rFonts w:ascii="Verdana" w:hAnsi="Verdana"/>
        </w:rPr>
        <w:tab/>
        <w:t>Public Correspondence:</w:t>
      </w:r>
      <w:r w:rsidRPr="00DC477A">
        <w:rPr>
          <w:rFonts w:ascii="Verdana" w:hAnsi="Verdana"/>
        </w:rPr>
        <w:tab/>
      </w:r>
    </w:p>
    <w:p w:rsidR="00E057C2" w:rsidRDefault="00E057C2" w:rsidP="00E057C2">
      <w:pPr>
        <w:spacing w:line="360" w:lineRule="auto"/>
        <w:ind w:firstLine="709"/>
        <w:rPr>
          <w:rFonts w:ascii="Verdana" w:hAnsi="Verdana"/>
        </w:rPr>
      </w:pPr>
      <w:r>
        <w:rPr>
          <w:rFonts w:ascii="Verdana" w:hAnsi="Verdana"/>
        </w:rPr>
        <w:t>7.1 Letter re the Garden of Remembrance</w:t>
      </w:r>
    </w:p>
    <w:p w:rsidR="00E057C2" w:rsidRDefault="00E057C2" w:rsidP="00E057C2">
      <w:pPr>
        <w:spacing w:line="360" w:lineRule="auto"/>
        <w:rPr>
          <w:rFonts w:ascii="Verdana" w:hAnsi="Verdana"/>
        </w:rPr>
      </w:pPr>
      <w:r>
        <w:rPr>
          <w:rFonts w:ascii="Verdana" w:hAnsi="Verdana"/>
        </w:rPr>
        <w:t>8</w:t>
      </w:r>
      <w:r w:rsidRPr="00DC477A">
        <w:rPr>
          <w:rFonts w:ascii="Verdana" w:hAnsi="Verdana"/>
        </w:rPr>
        <w:t>.</w:t>
      </w:r>
      <w:r w:rsidRPr="00DC477A">
        <w:rPr>
          <w:rFonts w:ascii="Verdana" w:hAnsi="Verdana"/>
        </w:rPr>
        <w:tab/>
        <w:t>Consultations</w:t>
      </w:r>
      <w:r>
        <w:rPr>
          <w:rFonts w:ascii="Verdana" w:hAnsi="Verdana"/>
        </w:rPr>
        <w:t xml:space="preserve"> – </w:t>
      </w:r>
    </w:p>
    <w:p w:rsidR="00E057C2" w:rsidRPr="004B363F" w:rsidRDefault="00E057C2" w:rsidP="00E057C2">
      <w:pPr>
        <w:spacing w:line="360" w:lineRule="auto"/>
        <w:rPr>
          <w:rFonts w:ascii="Verdana" w:hAnsi="Verdana"/>
        </w:rPr>
      </w:pPr>
      <w:r w:rsidRPr="004B363F">
        <w:rPr>
          <w:rFonts w:ascii="Verdana" w:hAnsi="Verdana"/>
        </w:rPr>
        <w:t xml:space="preserve">9. </w:t>
      </w:r>
      <w:r w:rsidRPr="004B363F">
        <w:rPr>
          <w:rFonts w:ascii="Verdana" w:hAnsi="Verdana"/>
        </w:rPr>
        <w:tab/>
        <w:t>Planning Matters</w:t>
      </w:r>
    </w:p>
    <w:p w:rsidR="00E057C2" w:rsidRPr="004B363F" w:rsidRDefault="00E057C2" w:rsidP="00E057C2">
      <w:pPr>
        <w:spacing w:line="360" w:lineRule="auto"/>
        <w:rPr>
          <w:rFonts w:ascii="Verdana" w:hAnsi="Verdana"/>
        </w:rPr>
      </w:pPr>
      <w:r w:rsidRPr="004B363F">
        <w:rPr>
          <w:rFonts w:ascii="Verdana" w:hAnsi="Verdana"/>
        </w:rPr>
        <w:t>10.</w:t>
      </w:r>
      <w:r w:rsidRPr="004B363F">
        <w:rPr>
          <w:rFonts w:ascii="Verdana" w:hAnsi="Verdana"/>
        </w:rPr>
        <w:tab/>
        <w:t>Any Other Business</w:t>
      </w:r>
      <w:bookmarkStart w:id="0" w:name="_GoBack"/>
      <w:bookmarkEnd w:id="0"/>
    </w:p>
    <w:p w:rsidR="00854A60" w:rsidRDefault="00854A60"/>
    <w:sectPr w:rsidR="008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C2"/>
    <w:rsid w:val="00854A60"/>
    <w:rsid w:val="00E05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067D7-882C-4891-BC04-F1360BC1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Davies</dc:creator>
  <cp:keywords/>
  <dc:description/>
  <cp:lastModifiedBy>Margaret Davies</cp:lastModifiedBy>
  <cp:revision>1</cp:revision>
  <cp:lastPrinted>2016-11-18T12:41:00Z</cp:lastPrinted>
  <dcterms:created xsi:type="dcterms:W3CDTF">2016-11-18T12:39:00Z</dcterms:created>
  <dcterms:modified xsi:type="dcterms:W3CDTF">2016-11-18T12:42:00Z</dcterms:modified>
</cp:coreProperties>
</file>